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54" w:rsidRDefault="000F4654" w:rsidP="000F4654">
      <w:pPr>
        <w:rPr>
          <w:rFonts w:cs="Times New Roman"/>
          <w:b/>
          <w:sz w:val="34"/>
          <w:szCs w:val="34"/>
        </w:rPr>
      </w:pPr>
      <w:r w:rsidRPr="000F4654">
        <w:rPr>
          <w:rFonts w:asciiTheme="majorHAnsi" w:hAnsiTheme="majorHAnsi"/>
          <w:sz w:val="28"/>
        </w:rPr>
        <w:t>EL ARTE Y LA GUERRA.  EL CASO EGIPCIO:</w:t>
      </w:r>
      <w:r>
        <w:rPr>
          <w:rFonts w:asciiTheme="majorHAnsi" w:hAnsiTheme="majorHAnsi"/>
          <w:b/>
          <w:sz w:val="28"/>
        </w:rPr>
        <w:t xml:space="preserve"> Adrian Almeida</w:t>
      </w:r>
    </w:p>
    <w:p w:rsidR="000F4654" w:rsidRDefault="000F4654" w:rsidP="000F4654">
      <w:pPr>
        <w:rPr>
          <w:rFonts w:cs="Times New Roman"/>
          <w:b/>
          <w:sz w:val="28"/>
          <w:szCs w:val="28"/>
        </w:rPr>
      </w:pPr>
    </w:p>
    <w:p w:rsidR="000F4654" w:rsidRPr="000F4654" w:rsidRDefault="000F4654" w:rsidP="000F4654">
      <w:pPr>
        <w:rPr>
          <w:rFonts w:cs="Times New Roman"/>
          <w:b/>
          <w:sz w:val="28"/>
          <w:szCs w:val="28"/>
        </w:rPr>
      </w:pPr>
      <w:r w:rsidRPr="000F4654">
        <w:rPr>
          <w:rFonts w:cs="Times New Roman"/>
          <w:b/>
          <w:sz w:val="28"/>
          <w:szCs w:val="28"/>
        </w:rPr>
        <w:t>Citas a pie de página</w:t>
      </w:r>
    </w:p>
    <w:p w:rsidR="000F4654" w:rsidRPr="000F4654" w:rsidRDefault="000F4654" w:rsidP="000F4654">
      <w:pPr>
        <w:pStyle w:val="Textonotapie"/>
        <w:spacing w:line="276" w:lineRule="auto"/>
        <w:ind w:left="720"/>
        <w:rPr>
          <w:rFonts w:cs="Times New Roman"/>
          <w:sz w:val="24"/>
          <w:szCs w:val="24"/>
        </w:rPr>
      </w:pPr>
    </w:p>
    <w:p w:rsidR="000F4654" w:rsidRPr="000F4654" w:rsidRDefault="000F4654" w:rsidP="000F4654">
      <w:pPr>
        <w:pStyle w:val="Textonotapie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0F4654">
        <w:rPr>
          <w:rFonts w:cs="Times New Roman"/>
          <w:sz w:val="24"/>
          <w:szCs w:val="24"/>
        </w:rPr>
        <w:t xml:space="preserve">CUETOS, Mª Pilar: </w:t>
      </w:r>
      <w:r w:rsidRPr="000F4654">
        <w:rPr>
          <w:rFonts w:cs="Times New Roman"/>
          <w:i/>
          <w:sz w:val="24"/>
          <w:szCs w:val="24"/>
        </w:rPr>
        <w:t>El patrimonio cultural. Conceptos básicos</w:t>
      </w:r>
      <w:r w:rsidRPr="000F4654">
        <w:rPr>
          <w:rFonts w:cs="Times New Roman"/>
          <w:sz w:val="24"/>
          <w:szCs w:val="24"/>
        </w:rPr>
        <w:t>. Universidad de Zaragoza. Zaragoza, 2012. (p. 61.).</w:t>
      </w:r>
    </w:p>
    <w:p w:rsidR="000F4654" w:rsidRPr="000F4654" w:rsidRDefault="000F4654" w:rsidP="000F4654">
      <w:pPr>
        <w:pStyle w:val="Textonotapie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0F4654">
        <w:rPr>
          <w:rFonts w:cs="Times New Roman"/>
          <w:sz w:val="24"/>
          <w:szCs w:val="24"/>
        </w:rPr>
        <w:t xml:space="preserve">ERICE, Francisco: </w:t>
      </w:r>
      <w:r w:rsidRPr="000F4654">
        <w:rPr>
          <w:rFonts w:cs="Times New Roman"/>
          <w:i/>
          <w:sz w:val="24"/>
          <w:szCs w:val="24"/>
        </w:rPr>
        <w:t>Guerras de la memoria y fantasmas del pasado. Usos y abusos de la memoria colectiva</w:t>
      </w:r>
      <w:r w:rsidRPr="000F4654">
        <w:rPr>
          <w:rFonts w:cs="Times New Roman"/>
          <w:sz w:val="24"/>
          <w:szCs w:val="24"/>
        </w:rPr>
        <w:t xml:space="preserve">. </w:t>
      </w:r>
      <w:proofErr w:type="spellStart"/>
      <w:r w:rsidRPr="000F4654">
        <w:rPr>
          <w:rFonts w:cs="Times New Roman"/>
          <w:sz w:val="24"/>
          <w:szCs w:val="24"/>
        </w:rPr>
        <w:t>Eikasia</w:t>
      </w:r>
      <w:proofErr w:type="spellEnd"/>
      <w:r w:rsidRPr="000F4654">
        <w:rPr>
          <w:rFonts w:cs="Times New Roman"/>
          <w:sz w:val="24"/>
          <w:szCs w:val="24"/>
        </w:rPr>
        <w:t>. 2009. (p.118.).</w:t>
      </w:r>
    </w:p>
    <w:p w:rsidR="000F4654" w:rsidRPr="000F4654" w:rsidRDefault="000F4654" w:rsidP="000F4654">
      <w:pPr>
        <w:pStyle w:val="Prrafodelista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fr-FR"/>
        </w:rPr>
      </w:pPr>
      <w:r w:rsidRPr="000F4654">
        <w:rPr>
          <w:rFonts w:cs="Times New Roman"/>
          <w:sz w:val="24"/>
          <w:szCs w:val="24"/>
        </w:rPr>
        <w:t xml:space="preserve">SÁNCHEZ ARRESEIGOR, Juan, J.: </w:t>
      </w:r>
      <w:r w:rsidRPr="000F4654">
        <w:rPr>
          <w:rFonts w:cs="Times New Roman"/>
          <w:i/>
          <w:sz w:val="24"/>
          <w:szCs w:val="24"/>
        </w:rPr>
        <w:t>Napoleón en Egipto.  En 1798, el joven Bonaparte se lanzó a la conquista de Egipto, pero la arriesgada aventura acabó en fracaso</w:t>
      </w:r>
      <w:r w:rsidRPr="000F4654">
        <w:rPr>
          <w:rFonts w:cs="Times New Roman"/>
          <w:sz w:val="24"/>
          <w:szCs w:val="24"/>
        </w:rPr>
        <w:t xml:space="preserve">. </w:t>
      </w:r>
      <w:r w:rsidRPr="000F4654">
        <w:rPr>
          <w:rFonts w:cs="Times New Roman"/>
          <w:sz w:val="24"/>
          <w:szCs w:val="24"/>
          <w:lang w:val="fr-FR"/>
        </w:rPr>
        <w:t xml:space="preserve">Nationalgeographic.com. [Online] Disponible en: </w:t>
      </w:r>
    </w:p>
    <w:p w:rsidR="000F4654" w:rsidRPr="000F4654" w:rsidRDefault="000F4654" w:rsidP="000F4654">
      <w:pPr>
        <w:pStyle w:val="Prrafodelista"/>
        <w:spacing w:after="0"/>
        <w:jc w:val="both"/>
        <w:rPr>
          <w:rFonts w:cs="Times New Roman"/>
          <w:color w:val="000000" w:themeColor="text1"/>
          <w:sz w:val="24"/>
          <w:szCs w:val="24"/>
          <w:lang w:val="fr-FR"/>
        </w:rPr>
      </w:pPr>
      <w:hyperlink r:id="rId5" w:history="1">
        <w:r w:rsidRPr="000F4654">
          <w:rPr>
            <w:rStyle w:val="Hipervnculo"/>
            <w:rFonts w:cs="Times New Roman"/>
            <w:color w:val="000000" w:themeColor="text1"/>
            <w:sz w:val="24"/>
            <w:szCs w:val="24"/>
            <w:u w:val="none"/>
            <w:lang w:val="fr-FR"/>
          </w:rPr>
          <w:t>http://www.nationalgeographic.com.es/articulo/historia/grandes_reportajes/7061/napoleon_egipto.html</w:t>
        </w:r>
      </w:hyperlink>
      <w:r w:rsidRPr="000F4654">
        <w:rPr>
          <w:rFonts w:cs="Times New Roman"/>
          <w:color w:val="000000" w:themeColor="text1"/>
          <w:sz w:val="24"/>
          <w:szCs w:val="24"/>
          <w:lang w:val="fr-FR"/>
        </w:rPr>
        <w:t xml:space="preserve">. </w:t>
      </w:r>
    </w:p>
    <w:p w:rsidR="000F4654" w:rsidRPr="000F4654" w:rsidRDefault="000F4654" w:rsidP="000F4654">
      <w:pPr>
        <w:pStyle w:val="Prrafodelista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0F4654">
        <w:rPr>
          <w:rFonts w:cs="Times New Roman"/>
          <w:sz w:val="24"/>
          <w:szCs w:val="24"/>
        </w:rPr>
        <w:t xml:space="preserve">QUEROL, Mª Ángeles.: </w:t>
      </w:r>
      <w:r w:rsidRPr="000F4654">
        <w:rPr>
          <w:rFonts w:cs="Times New Roman"/>
          <w:i/>
          <w:sz w:val="24"/>
          <w:szCs w:val="24"/>
        </w:rPr>
        <w:t>Manual de Gestión del Patrimonio Cultural</w:t>
      </w:r>
      <w:r w:rsidRPr="000F4654">
        <w:rPr>
          <w:rFonts w:cs="Times New Roman"/>
          <w:sz w:val="24"/>
          <w:szCs w:val="24"/>
        </w:rPr>
        <w:t xml:space="preserve">, </w:t>
      </w:r>
      <w:proofErr w:type="spellStart"/>
      <w:r w:rsidRPr="000F4654">
        <w:rPr>
          <w:rFonts w:cs="Times New Roman"/>
          <w:sz w:val="24"/>
          <w:szCs w:val="24"/>
        </w:rPr>
        <w:t>Akal</w:t>
      </w:r>
      <w:proofErr w:type="spellEnd"/>
      <w:r w:rsidRPr="000F4654">
        <w:rPr>
          <w:rFonts w:cs="Times New Roman"/>
          <w:sz w:val="24"/>
          <w:szCs w:val="24"/>
        </w:rPr>
        <w:t>, Madrid, 2010. (p.16.).</w:t>
      </w:r>
    </w:p>
    <w:p w:rsidR="000F4654" w:rsidRPr="000F4654" w:rsidRDefault="000F4654" w:rsidP="000F4654">
      <w:pPr>
        <w:pStyle w:val="Textonotapie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0F4654">
        <w:rPr>
          <w:rFonts w:cs="Times New Roman"/>
          <w:sz w:val="24"/>
          <w:szCs w:val="24"/>
        </w:rPr>
        <w:t xml:space="preserve">BARRACA DE RAMOS PILAR (coord. ª): La </w:t>
      </w:r>
      <w:r w:rsidRPr="000F4654">
        <w:rPr>
          <w:rFonts w:cs="Times New Roman"/>
          <w:i/>
          <w:sz w:val="24"/>
          <w:szCs w:val="24"/>
        </w:rPr>
        <w:t>lucha contra el tráfico ilícito de Bienes Culturales</w:t>
      </w:r>
      <w:r w:rsidRPr="000F4654">
        <w:rPr>
          <w:rFonts w:cs="Times New Roman"/>
          <w:sz w:val="24"/>
          <w:szCs w:val="24"/>
        </w:rPr>
        <w:t xml:space="preserve">. Ministerio de Cultura. Madrid, 2008. [Online] Disponible en: </w:t>
      </w:r>
      <w:hyperlink r:id="rId6" w:history="1">
        <w:r w:rsidRPr="000F4654">
          <w:rPr>
            <w:rStyle w:val="Hipervnculo"/>
            <w:rFonts w:cs="Times New Roman"/>
            <w:color w:val="000000" w:themeColor="text1"/>
            <w:sz w:val="24"/>
            <w:szCs w:val="24"/>
            <w:u w:val="none"/>
          </w:rPr>
          <w:t>http://www.mcu.es/patrimonio/MC/LCTI/</w:t>
        </w:r>
      </w:hyperlink>
      <w:r w:rsidRPr="000F4654">
        <w:rPr>
          <w:rFonts w:cs="Times New Roman"/>
          <w:color w:val="000000" w:themeColor="text1"/>
          <w:sz w:val="24"/>
          <w:szCs w:val="24"/>
        </w:rPr>
        <w:t>. (p.</w:t>
      </w:r>
      <w:r w:rsidRPr="000F4654">
        <w:rPr>
          <w:rFonts w:cs="Times New Roman"/>
          <w:sz w:val="24"/>
          <w:szCs w:val="24"/>
        </w:rPr>
        <w:t>175.).</w:t>
      </w:r>
    </w:p>
    <w:p w:rsidR="000F4654" w:rsidRPr="000F4654" w:rsidRDefault="000F4654" w:rsidP="000F4654">
      <w:pPr>
        <w:pStyle w:val="Textonotapie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  <w:lang w:val="eu-ES"/>
        </w:rPr>
      </w:pPr>
      <w:r w:rsidRPr="000F4654">
        <w:rPr>
          <w:rFonts w:cs="Times New Roman"/>
          <w:i/>
          <w:sz w:val="24"/>
          <w:szCs w:val="24"/>
        </w:rPr>
        <w:t>Ibíd.</w:t>
      </w:r>
    </w:p>
    <w:p w:rsidR="000F4654" w:rsidRPr="000F4654" w:rsidRDefault="000F4654" w:rsidP="000F4654">
      <w:pPr>
        <w:pStyle w:val="Textonotapie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  <w:lang w:val="es-ES_tradnl"/>
        </w:rPr>
      </w:pPr>
      <w:r w:rsidRPr="000F4654">
        <w:rPr>
          <w:rFonts w:cs="Times New Roman"/>
          <w:sz w:val="24"/>
          <w:szCs w:val="24"/>
          <w:lang w:val="es-ES_tradnl"/>
        </w:rPr>
        <w:t>La casta que gobernaba eran los mamelucos, que a su vez representaban la autoridad del Sultán del Estambul.</w:t>
      </w:r>
    </w:p>
    <w:p w:rsidR="000F4654" w:rsidRPr="000F4654" w:rsidRDefault="000F4654" w:rsidP="000F4654">
      <w:pPr>
        <w:pStyle w:val="Textonotapie"/>
        <w:numPr>
          <w:ilvl w:val="0"/>
          <w:numId w:val="1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0F4654">
        <w:rPr>
          <w:rFonts w:cs="Times New Roman"/>
          <w:color w:val="000000" w:themeColor="text1"/>
          <w:sz w:val="24"/>
          <w:szCs w:val="24"/>
        </w:rPr>
        <w:t xml:space="preserve">MACGREGOR, </w:t>
      </w:r>
      <w:proofErr w:type="spellStart"/>
      <w:r w:rsidRPr="000F4654">
        <w:rPr>
          <w:rFonts w:cs="Times New Roman"/>
          <w:color w:val="000000" w:themeColor="text1"/>
          <w:sz w:val="24"/>
          <w:szCs w:val="24"/>
        </w:rPr>
        <w:t>Neil</w:t>
      </w:r>
      <w:proofErr w:type="spellEnd"/>
      <w:r w:rsidRPr="000F4654">
        <w:rPr>
          <w:rFonts w:cs="Times New Roman"/>
          <w:color w:val="000000" w:themeColor="text1"/>
          <w:sz w:val="24"/>
          <w:szCs w:val="24"/>
        </w:rPr>
        <w:t xml:space="preserve">: </w:t>
      </w:r>
      <w:r w:rsidRPr="000F4654">
        <w:rPr>
          <w:rFonts w:cs="Times New Roman"/>
          <w:i/>
          <w:color w:val="000000" w:themeColor="text1"/>
          <w:sz w:val="24"/>
          <w:szCs w:val="24"/>
        </w:rPr>
        <w:t>La historia del mundo en 100 objetos</w:t>
      </w:r>
      <w:r w:rsidRPr="000F4654">
        <w:rPr>
          <w:rFonts w:cs="Times New Roman"/>
          <w:color w:val="000000" w:themeColor="text1"/>
          <w:sz w:val="24"/>
          <w:szCs w:val="24"/>
        </w:rPr>
        <w:t>. Debate. 2012.</w:t>
      </w:r>
    </w:p>
    <w:p w:rsidR="000F4654" w:rsidRPr="000F4654" w:rsidRDefault="000F4654" w:rsidP="000F4654">
      <w:pPr>
        <w:pStyle w:val="Textonotapie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0F4654">
        <w:rPr>
          <w:rFonts w:cs="Times New Roman"/>
          <w:sz w:val="24"/>
          <w:szCs w:val="24"/>
        </w:rPr>
        <w:t xml:space="preserve">WAXMAN, Sharon: </w:t>
      </w:r>
      <w:r w:rsidRPr="000F4654">
        <w:rPr>
          <w:rFonts w:cs="Times New Roman"/>
          <w:i/>
          <w:sz w:val="24"/>
          <w:szCs w:val="24"/>
        </w:rPr>
        <w:t>Saqueo. El arte de robar arte.</w:t>
      </w:r>
      <w:r w:rsidRPr="000F4654">
        <w:rPr>
          <w:rFonts w:cs="Times New Roman"/>
          <w:sz w:val="24"/>
          <w:szCs w:val="24"/>
        </w:rPr>
        <w:t xml:space="preserve"> Turner. Madrid, 2011.  (p.49.).</w:t>
      </w:r>
    </w:p>
    <w:p w:rsidR="000F4654" w:rsidRPr="000F4654" w:rsidRDefault="000F4654" w:rsidP="000F4654">
      <w:pPr>
        <w:pStyle w:val="Textonotapie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0F4654">
        <w:rPr>
          <w:rFonts w:cs="Times New Roman"/>
          <w:sz w:val="24"/>
          <w:szCs w:val="24"/>
        </w:rPr>
        <w:t xml:space="preserve"> </w:t>
      </w:r>
      <w:r w:rsidRPr="000F4654">
        <w:rPr>
          <w:rFonts w:cs="Times New Roman"/>
          <w:i/>
          <w:sz w:val="24"/>
          <w:szCs w:val="24"/>
        </w:rPr>
        <w:t>Ibíd.</w:t>
      </w:r>
      <w:r w:rsidRPr="000F4654">
        <w:rPr>
          <w:rFonts w:cs="Times New Roman"/>
          <w:sz w:val="24"/>
          <w:szCs w:val="24"/>
        </w:rPr>
        <w:t xml:space="preserve"> (p.71).</w:t>
      </w:r>
    </w:p>
    <w:p w:rsidR="000F4654" w:rsidRPr="000F4654" w:rsidRDefault="000F4654" w:rsidP="000F4654">
      <w:pPr>
        <w:pStyle w:val="Textonotapie"/>
        <w:numPr>
          <w:ilvl w:val="0"/>
          <w:numId w:val="1"/>
        </w:numPr>
        <w:rPr>
          <w:rFonts w:cs="Times New Roman"/>
          <w:sz w:val="24"/>
          <w:szCs w:val="24"/>
        </w:rPr>
      </w:pPr>
      <w:r w:rsidRPr="000F4654">
        <w:rPr>
          <w:rFonts w:cs="Times New Roman"/>
          <w:sz w:val="24"/>
          <w:szCs w:val="24"/>
        </w:rPr>
        <w:t>URUEÑA ÁLVAREZ, Rafaela</w:t>
      </w:r>
      <w:r w:rsidRPr="000F4654">
        <w:rPr>
          <w:rFonts w:cs="Times New Roman"/>
          <w:i/>
          <w:sz w:val="24"/>
          <w:szCs w:val="24"/>
        </w:rPr>
        <w:t>: La protección del patrimonio cultural en tiempo de guerra y de paz</w:t>
      </w:r>
      <w:r w:rsidRPr="000F4654">
        <w:rPr>
          <w:rFonts w:cs="Times New Roman"/>
          <w:sz w:val="24"/>
          <w:szCs w:val="24"/>
        </w:rPr>
        <w:t>. Cuadernos de estudios empresariales, 2004. (num.14, p.p. 245-260). (p.253.).</w:t>
      </w:r>
    </w:p>
    <w:p w:rsidR="000F4654" w:rsidRPr="000F4654" w:rsidRDefault="000F4654" w:rsidP="000F4654">
      <w:pPr>
        <w:pStyle w:val="Textonotapie"/>
        <w:numPr>
          <w:ilvl w:val="0"/>
          <w:numId w:val="1"/>
        </w:numPr>
        <w:rPr>
          <w:rFonts w:cs="Times New Roman"/>
          <w:sz w:val="24"/>
          <w:szCs w:val="24"/>
        </w:rPr>
      </w:pPr>
      <w:r w:rsidRPr="000F4654">
        <w:rPr>
          <w:rFonts w:cs="Times New Roman"/>
          <w:sz w:val="24"/>
          <w:szCs w:val="24"/>
        </w:rPr>
        <w:t xml:space="preserve">CABELLO, Paz: </w:t>
      </w:r>
      <w:r w:rsidRPr="000F4654">
        <w:rPr>
          <w:rFonts w:cs="Times New Roman"/>
          <w:i/>
          <w:sz w:val="24"/>
          <w:szCs w:val="24"/>
        </w:rPr>
        <w:t>El Museo de América</w:t>
      </w:r>
      <w:r w:rsidRPr="000F4654">
        <w:rPr>
          <w:rFonts w:cs="Times New Roman"/>
          <w:sz w:val="24"/>
          <w:szCs w:val="24"/>
        </w:rPr>
        <w:t xml:space="preserve">. Anales del Museo de América, 1. </w:t>
      </w:r>
      <w:proofErr w:type="gramStart"/>
      <w:r w:rsidRPr="000F4654">
        <w:rPr>
          <w:rFonts w:cs="Times New Roman"/>
          <w:sz w:val="24"/>
          <w:szCs w:val="24"/>
        </w:rPr>
        <w:t xml:space="preserve">( </w:t>
      </w:r>
      <w:proofErr w:type="spellStart"/>
      <w:r w:rsidRPr="000F4654">
        <w:rPr>
          <w:rFonts w:cs="Times New Roman"/>
          <w:sz w:val="24"/>
          <w:szCs w:val="24"/>
        </w:rPr>
        <w:t>p.p</w:t>
      </w:r>
      <w:proofErr w:type="spellEnd"/>
      <w:proofErr w:type="gramEnd"/>
      <w:r w:rsidRPr="000F4654">
        <w:rPr>
          <w:rFonts w:cs="Times New Roman"/>
          <w:sz w:val="24"/>
          <w:szCs w:val="24"/>
        </w:rPr>
        <w:t xml:space="preserve"> 11-21.).</w:t>
      </w:r>
    </w:p>
    <w:p w:rsidR="000F4654" w:rsidRPr="000F4654" w:rsidRDefault="000F4654" w:rsidP="000F4654">
      <w:pPr>
        <w:pStyle w:val="Textonotapie"/>
        <w:numPr>
          <w:ilvl w:val="0"/>
          <w:numId w:val="1"/>
        </w:numPr>
        <w:rPr>
          <w:rFonts w:cs="Times New Roman"/>
          <w:sz w:val="24"/>
          <w:szCs w:val="24"/>
        </w:rPr>
      </w:pPr>
      <w:r w:rsidRPr="000F4654">
        <w:rPr>
          <w:rFonts w:cs="Times New Roman"/>
          <w:sz w:val="24"/>
          <w:szCs w:val="24"/>
        </w:rPr>
        <w:t xml:space="preserve">BALLART  HERNANDEZ, J.; TRESSERRAS, J.J.: </w:t>
      </w:r>
      <w:r w:rsidRPr="000F4654">
        <w:rPr>
          <w:rFonts w:cs="Times New Roman"/>
          <w:i/>
          <w:sz w:val="24"/>
          <w:szCs w:val="24"/>
        </w:rPr>
        <w:t>Gestión del patrimonio cultural</w:t>
      </w:r>
      <w:r w:rsidRPr="000F4654">
        <w:rPr>
          <w:rFonts w:cs="Times New Roman"/>
          <w:sz w:val="24"/>
          <w:szCs w:val="24"/>
        </w:rPr>
        <w:t xml:space="preserve">. </w:t>
      </w:r>
      <w:proofErr w:type="spellStart"/>
      <w:r w:rsidRPr="000F4654">
        <w:rPr>
          <w:rFonts w:cs="Times New Roman"/>
          <w:sz w:val="24"/>
          <w:szCs w:val="24"/>
        </w:rPr>
        <w:t>Akal</w:t>
      </w:r>
      <w:proofErr w:type="spellEnd"/>
      <w:r w:rsidRPr="000F4654">
        <w:rPr>
          <w:rFonts w:cs="Times New Roman"/>
          <w:sz w:val="24"/>
          <w:szCs w:val="24"/>
        </w:rPr>
        <w:t>. Barcelona, 2012. (p. 44.).</w:t>
      </w:r>
    </w:p>
    <w:p w:rsidR="000F4654" w:rsidRPr="000F4654" w:rsidRDefault="000F4654" w:rsidP="000F4654">
      <w:pPr>
        <w:pStyle w:val="Textonotapie"/>
        <w:numPr>
          <w:ilvl w:val="0"/>
          <w:numId w:val="1"/>
        </w:numPr>
        <w:rPr>
          <w:rFonts w:cs="Times New Roman"/>
          <w:sz w:val="24"/>
          <w:szCs w:val="24"/>
        </w:rPr>
      </w:pPr>
      <w:r w:rsidRPr="000F4654">
        <w:rPr>
          <w:rFonts w:cs="Times New Roman"/>
          <w:sz w:val="24"/>
          <w:szCs w:val="24"/>
        </w:rPr>
        <w:t xml:space="preserve">ERICE, Francisco: </w:t>
      </w:r>
      <w:r w:rsidRPr="000F4654">
        <w:rPr>
          <w:rFonts w:cs="Times New Roman"/>
          <w:i/>
          <w:sz w:val="24"/>
          <w:szCs w:val="24"/>
        </w:rPr>
        <w:t>Guerras de la memoria y fantasmas del pasado. Usos y abusos de la memoria colectiva</w:t>
      </w:r>
      <w:r w:rsidRPr="000F4654">
        <w:rPr>
          <w:rFonts w:cs="Times New Roman"/>
          <w:sz w:val="24"/>
          <w:szCs w:val="24"/>
        </w:rPr>
        <w:t xml:space="preserve">. </w:t>
      </w:r>
      <w:proofErr w:type="spellStart"/>
      <w:r w:rsidRPr="000F4654">
        <w:rPr>
          <w:rFonts w:cs="Times New Roman"/>
          <w:sz w:val="24"/>
          <w:szCs w:val="24"/>
        </w:rPr>
        <w:t>Eikasia</w:t>
      </w:r>
      <w:proofErr w:type="spellEnd"/>
      <w:r w:rsidRPr="000F4654">
        <w:rPr>
          <w:rFonts w:cs="Times New Roman"/>
          <w:sz w:val="24"/>
          <w:szCs w:val="24"/>
        </w:rPr>
        <w:t>. 2009</w:t>
      </w:r>
      <w:proofErr w:type="gramStart"/>
      <w:r w:rsidRPr="000F4654">
        <w:rPr>
          <w:rFonts w:cs="Times New Roman"/>
          <w:sz w:val="24"/>
          <w:szCs w:val="24"/>
        </w:rPr>
        <w:t>.(</w:t>
      </w:r>
      <w:proofErr w:type="gramEnd"/>
      <w:r w:rsidRPr="000F4654">
        <w:rPr>
          <w:rFonts w:cs="Times New Roman"/>
          <w:sz w:val="24"/>
          <w:szCs w:val="24"/>
        </w:rPr>
        <w:t>p.118.).</w:t>
      </w:r>
    </w:p>
    <w:p w:rsidR="000F4654" w:rsidRPr="000F4654" w:rsidRDefault="000F4654" w:rsidP="000F4654">
      <w:pPr>
        <w:pStyle w:val="Textonotapie"/>
        <w:numPr>
          <w:ilvl w:val="0"/>
          <w:numId w:val="1"/>
        </w:numPr>
        <w:rPr>
          <w:rFonts w:cs="Times New Roman"/>
          <w:sz w:val="24"/>
          <w:szCs w:val="24"/>
        </w:rPr>
      </w:pPr>
      <w:r w:rsidRPr="000F4654">
        <w:rPr>
          <w:rFonts w:cs="Times New Roman"/>
          <w:sz w:val="24"/>
          <w:szCs w:val="24"/>
        </w:rPr>
        <w:t xml:space="preserve">FERNÁNDEZ, Paz: 1933.1945. </w:t>
      </w:r>
      <w:r w:rsidRPr="000F4654">
        <w:rPr>
          <w:rFonts w:cs="Times New Roman"/>
          <w:i/>
          <w:sz w:val="24"/>
          <w:szCs w:val="24"/>
        </w:rPr>
        <w:t>Obra de arte, saqueo y botín de guerra</w:t>
      </w:r>
      <w:r w:rsidRPr="000F4654">
        <w:rPr>
          <w:rFonts w:cs="Times New Roman"/>
          <w:sz w:val="24"/>
          <w:szCs w:val="24"/>
        </w:rPr>
        <w:t xml:space="preserve">. El Museo Imaginado, [Online] Disponible en: </w:t>
      </w:r>
      <w:hyperlink r:id="rId7" w:history="1">
        <w:r w:rsidRPr="000F4654">
          <w:rPr>
            <w:rStyle w:val="Hipervnculo"/>
            <w:rFonts w:cs="Times New Roman"/>
            <w:color w:val="000000" w:themeColor="text1"/>
            <w:sz w:val="24"/>
            <w:szCs w:val="24"/>
            <w:u w:val="none"/>
          </w:rPr>
          <w:t>http://www.museoimaginado.com/TEXTOS/holocausto.pdf</w:t>
        </w:r>
      </w:hyperlink>
      <w:r w:rsidRPr="000F4654">
        <w:rPr>
          <w:rFonts w:cs="Times New Roman"/>
          <w:sz w:val="24"/>
          <w:szCs w:val="24"/>
        </w:rPr>
        <w:t>. (p.1.)</w:t>
      </w:r>
    </w:p>
    <w:p w:rsidR="000F4654" w:rsidRPr="000F4654" w:rsidRDefault="000F4654" w:rsidP="000F4654">
      <w:pPr>
        <w:pStyle w:val="Textonotapie"/>
        <w:numPr>
          <w:ilvl w:val="0"/>
          <w:numId w:val="1"/>
        </w:numPr>
        <w:rPr>
          <w:rFonts w:cs="Times New Roman"/>
          <w:sz w:val="24"/>
          <w:szCs w:val="24"/>
        </w:rPr>
      </w:pPr>
      <w:r w:rsidRPr="000F4654">
        <w:rPr>
          <w:rFonts w:cs="Times New Roman"/>
          <w:color w:val="000000" w:themeColor="text1"/>
          <w:sz w:val="24"/>
          <w:szCs w:val="24"/>
        </w:rPr>
        <w:t xml:space="preserve">TORRECUADRADA GARCÍA- LOZANO, Soledad: </w:t>
      </w:r>
      <w:r w:rsidRPr="000F4654">
        <w:rPr>
          <w:rFonts w:cs="Times New Roman"/>
          <w:i/>
          <w:color w:val="000000" w:themeColor="text1"/>
          <w:sz w:val="24"/>
          <w:szCs w:val="24"/>
        </w:rPr>
        <w:t>Bienes incautados en tiempos de guerra. Su protección y restitución</w:t>
      </w:r>
      <w:r w:rsidRPr="000F4654">
        <w:rPr>
          <w:rFonts w:cs="Times New Roman"/>
          <w:color w:val="000000" w:themeColor="text1"/>
          <w:sz w:val="24"/>
          <w:szCs w:val="24"/>
        </w:rPr>
        <w:t>. Siglo XXI. Madrid, 2012.</w:t>
      </w:r>
      <w:r w:rsidRPr="000F4654">
        <w:rPr>
          <w:rFonts w:cs="Times New Roman"/>
          <w:sz w:val="24"/>
          <w:szCs w:val="24"/>
        </w:rPr>
        <w:t xml:space="preserve"> (p.23.).</w:t>
      </w:r>
    </w:p>
    <w:p w:rsidR="000F4654" w:rsidRPr="000F4654" w:rsidRDefault="000F4654" w:rsidP="000F4654">
      <w:pPr>
        <w:pStyle w:val="Textonotapie"/>
        <w:numPr>
          <w:ilvl w:val="0"/>
          <w:numId w:val="1"/>
        </w:numPr>
        <w:rPr>
          <w:sz w:val="24"/>
          <w:szCs w:val="24"/>
        </w:rPr>
      </w:pPr>
      <w:r w:rsidRPr="000F4654">
        <w:rPr>
          <w:rFonts w:cs="Times New Roman"/>
          <w:sz w:val="24"/>
          <w:szCs w:val="24"/>
        </w:rPr>
        <w:t>URUEÑA ÁLVAREZ, Rafaela</w:t>
      </w:r>
      <w:r w:rsidRPr="000F4654">
        <w:rPr>
          <w:rFonts w:cs="Times New Roman"/>
          <w:i/>
          <w:sz w:val="24"/>
          <w:szCs w:val="24"/>
        </w:rPr>
        <w:t>: La protección del patrimonio cultural en tiempo de guerra y de paz</w:t>
      </w:r>
      <w:r w:rsidRPr="000F4654">
        <w:rPr>
          <w:rFonts w:cs="Times New Roman"/>
          <w:sz w:val="24"/>
          <w:szCs w:val="24"/>
        </w:rPr>
        <w:t>. Cuadernos de estudios empresariales, 2004. (num.14, p.p. 245-260). (p.p. 254-255.).</w:t>
      </w:r>
    </w:p>
    <w:p w:rsidR="004144AB" w:rsidRPr="000F4654" w:rsidRDefault="000F4654">
      <w:pPr>
        <w:rPr>
          <w:b/>
          <w:sz w:val="28"/>
          <w:szCs w:val="28"/>
        </w:rPr>
      </w:pPr>
      <w:r w:rsidRPr="000F4654">
        <w:rPr>
          <w:b/>
          <w:sz w:val="28"/>
          <w:szCs w:val="28"/>
        </w:rPr>
        <w:lastRenderedPageBreak/>
        <w:t>Bibliografía</w:t>
      </w:r>
    </w:p>
    <w:p w:rsidR="000F4654" w:rsidRPr="000F4654" w:rsidRDefault="000F4654" w:rsidP="000F4654">
      <w:pPr>
        <w:rPr>
          <w:sz w:val="24"/>
          <w:szCs w:val="24"/>
        </w:rPr>
      </w:pPr>
    </w:p>
    <w:p w:rsidR="000F4654" w:rsidRPr="000F4654" w:rsidRDefault="000F4654" w:rsidP="000F4654">
      <w:pPr>
        <w:pStyle w:val="Textonotapie"/>
        <w:rPr>
          <w:rFonts w:cs="Times New Roman"/>
          <w:sz w:val="24"/>
          <w:szCs w:val="24"/>
        </w:rPr>
      </w:pPr>
      <w:r w:rsidRPr="000F4654">
        <w:rPr>
          <w:rFonts w:cs="Times New Roman"/>
          <w:sz w:val="24"/>
          <w:szCs w:val="24"/>
        </w:rPr>
        <w:t xml:space="preserve">BALLART  HERNANDEZ, J.; TRESSERRAS, J.J.: </w:t>
      </w:r>
      <w:r w:rsidRPr="000F4654">
        <w:rPr>
          <w:rFonts w:cs="Times New Roman"/>
          <w:i/>
          <w:sz w:val="24"/>
          <w:szCs w:val="24"/>
        </w:rPr>
        <w:t>Gestión del patrimonio cultural</w:t>
      </w:r>
      <w:r w:rsidRPr="000F4654">
        <w:rPr>
          <w:rFonts w:cs="Times New Roman"/>
          <w:sz w:val="24"/>
          <w:szCs w:val="24"/>
        </w:rPr>
        <w:t xml:space="preserve">. </w:t>
      </w:r>
      <w:proofErr w:type="spellStart"/>
      <w:r w:rsidRPr="000F4654">
        <w:rPr>
          <w:rFonts w:cs="Times New Roman"/>
          <w:sz w:val="24"/>
          <w:szCs w:val="24"/>
        </w:rPr>
        <w:t>Akal</w:t>
      </w:r>
      <w:proofErr w:type="spellEnd"/>
      <w:r w:rsidRPr="000F4654">
        <w:rPr>
          <w:rFonts w:cs="Times New Roman"/>
          <w:sz w:val="24"/>
          <w:szCs w:val="24"/>
        </w:rPr>
        <w:t>. Barcelona, 2012.</w:t>
      </w:r>
    </w:p>
    <w:p w:rsidR="000F4654" w:rsidRPr="000F4654" w:rsidRDefault="000F4654" w:rsidP="000F4654">
      <w:pPr>
        <w:pStyle w:val="Textonotapie"/>
        <w:rPr>
          <w:rFonts w:cs="Times New Roman"/>
          <w:sz w:val="24"/>
          <w:szCs w:val="24"/>
        </w:rPr>
      </w:pPr>
    </w:p>
    <w:p w:rsidR="000F4654" w:rsidRPr="000F4654" w:rsidRDefault="000F4654" w:rsidP="000F4654">
      <w:pPr>
        <w:pStyle w:val="Textonotapie"/>
        <w:rPr>
          <w:rFonts w:cs="Times New Roman"/>
          <w:color w:val="000000" w:themeColor="text1"/>
          <w:sz w:val="24"/>
          <w:szCs w:val="24"/>
        </w:rPr>
      </w:pPr>
      <w:r w:rsidRPr="000F4654">
        <w:rPr>
          <w:rFonts w:cs="Times New Roman"/>
          <w:sz w:val="24"/>
          <w:szCs w:val="24"/>
        </w:rPr>
        <w:t xml:space="preserve">BARRACA DE RAMOS PILAR (coord. ª): La </w:t>
      </w:r>
      <w:r w:rsidRPr="000F4654">
        <w:rPr>
          <w:rFonts w:cs="Times New Roman"/>
          <w:i/>
          <w:sz w:val="24"/>
          <w:szCs w:val="24"/>
        </w:rPr>
        <w:t>lucha contra el tráfico ilícito de Bienes Culturales</w:t>
      </w:r>
      <w:r w:rsidRPr="000F4654">
        <w:rPr>
          <w:rFonts w:cs="Times New Roman"/>
          <w:sz w:val="24"/>
          <w:szCs w:val="24"/>
        </w:rPr>
        <w:t xml:space="preserve">. Ministerio de Cultura. Madrid, 2008. [Online] Disponible en: </w:t>
      </w:r>
      <w:hyperlink r:id="rId8" w:history="1">
        <w:r w:rsidRPr="000F4654">
          <w:rPr>
            <w:rStyle w:val="Hipervnculo"/>
            <w:rFonts w:cs="Times New Roman"/>
            <w:color w:val="000000" w:themeColor="text1"/>
            <w:sz w:val="24"/>
            <w:szCs w:val="24"/>
            <w:u w:val="none"/>
          </w:rPr>
          <w:t>http://www.mcu.es/patrimonio/MC/LCTI/</w:t>
        </w:r>
      </w:hyperlink>
    </w:p>
    <w:p w:rsidR="000F4654" w:rsidRPr="000F4654" w:rsidRDefault="000F4654" w:rsidP="000F4654">
      <w:pPr>
        <w:pStyle w:val="Textonotapie"/>
        <w:rPr>
          <w:rFonts w:cs="Times New Roman"/>
          <w:color w:val="000000" w:themeColor="text1"/>
          <w:sz w:val="24"/>
          <w:szCs w:val="24"/>
        </w:rPr>
      </w:pPr>
    </w:p>
    <w:p w:rsidR="000F4654" w:rsidRPr="000F4654" w:rsidRDefault="000F4654" w:rsidP="000F4654">
      <w:pPr>
        <w:pStyle w:val="Textonotapie"/>
        <w:rPr>
          <w:rFonts w:cs="Times New Roman"/>
          <w:sz w:val="24"/>
          <w:szCs w:val="24"/>
        </w:rPr>
      </w:pPr>
      <w:r w:rsidRPr="000F4654">
        <w:rPr>
          <w:rFonts w:cs="Times New Roman"/>
          <w:sz w:val="24"/>
          <w:szCs w:val="24"/>
        </w:rPr>
        <w:t xml:space="preserve">CABELLO, Paz: </w:t>
      </w:r>
      <w:r w:rsidRPr="000F4654">
        <w:rPr>
          <w:rFonts w:cs="Times New Roman"/>
          <w:i/>
          <w:sz w:val="24"/>
          <w:szCs w:val="24"/>
        </w:rPr>
        <w:t>El Museo de América</w:t>
      </w:r>
      <w:r w:rsidRPr="000F4654">
        <w:rPr>
          <w:rFonts w:cs="Times New Roman"/>
          <w:sz w:val="24"/>
          <w:szCs w:val="24"/>
        </w:rPr>
        <w:t xml:space="preserve">. Anales del Museo de América, 1. </w:t>
      </w:r>
      <w:proofErr w:type="gramStart"/>
      <w:r w:rsidRPr="000F4654">
        <w:rPr>
          <w:rFonts w:cs="Times New Roman"/>
          <w:sz w:val="24"/>
          <w:szCs w:val="24"/>
        </w:rPr>
        <w:t xml:space="preserve">( </w:t>
      </w:r>
      <w:proofErr w:type="spellStart"/>
      <w:r w:rsidRPr="000F4654">
        <w:rPr>
          <w:rFonts w:cs="Times New Roman"/>
          <w:sz w:val="24"/>
          <w:szCs w:val="24"/>
        </w:rPr>
        <w:t>p.p</w:t>
      </w:r>
      <w:proofErr w:type="spellEnd"/>
      <w:proofErr w:type="gramEnd"/>
      <w:r w:rsidRPr="000F4654">
        <w:rPr>
          <w:rFonts w:cs="Times New Roman"/>
          <w:sz w:val="24"/>
          <w:szCs w:val="24"/>
        </w:rPr>
        <w:t xml:space="preserve"> 11-21).</w:t>
      </w:r>
    </w:p>
    <w:p w:rsidR="000F4654" w:rsidRPr="000F4654" w:rsidRDefault="000F4654" w:rsidP="000F4654">
      <w:pPr>
        <w:pStyle w:val="Textonotapie"/>
        <w:rPr>
          <w:rFonts w:cs="Times New Roman"/>
          <w:sz w:val="24"/>
          <w:szCs w:val="24"/>
        </w:rPr>
      </w:pPr>
    </w:p>
    <w:p w:rsidR="000F4654" w:rsidRPr="000F4654" w:rsidRDefault="000F4654" w:rsidP="000F4654">
      <w:pPr>
        <w:pStyle w:val="Textonotapie"/>
        <w:rPr>
          <w:rFonts w:cs="Times New Roman"/>
          <w:sz w:val="24"/>
          <w:szCs w:val="24"/>
        </w:rPr>
      </w:pPr>
      <w:r w:rsidRPr="000F4654">
        <w:rPr>
          <w:rFonts w:cs="Times New Roman"/>
          <w:sz w:val="24"/>
          <w:szCs w:val="24"/>
        </w:rPr>
        <w:t xml:space="preserve">CUETOS, Mª Pilar: </w:t>
      </w:r>
      <w:r w:rsidRPr="000F4654">
        <w:rPr>
          <w:rFonts w:cs="Times New Roman"/>
          <w:i/>
          <w:sz w:val="24"/>
          <w:szCs w:val="24"/>
        </w:rPr>
        <w:t>El patrimonio cultural. Conceptos básicos</w:t>
      </w:r>
      <w:r w:rsidRPr="000F4654">
        <w:rPr>
          <w:rFonts w:cs="Times New Roman"/>
          <w:sz w:val="24"/>
          <w:szCs w:val="24"/>
        </w:rPr>
        <w:t>. Universidad de Zaragoza. Zaragoza, 2012.</w:t>
      </w:r>
    </w:p>
    <w:p w:rsidR="000F4654" w:rsidRPr="000F4654" w:rsidRDefault="000F4654" w:rsidP="000F4654">
      <w:pPr>
        <w:pStyle w:val="Textonotapie"/>
        <w:rPr>
          <w:rFonts w:cs="Times New Roman"/>
          <w:sz w:val="24"/>
          <w:szCs w:val="24"/>
        </w:rPr>
      </w:pPr>
    </w:p>
    <w:p w:rsidR="000F4654" w:rsidRPr="000F4654" w:rsidRDefault="000F4654" w:rsidP="000F4654">
      <w:pPr>
        <w:pStyle w:val="Textonotapie"/>
        <w:rPr>
          <w:rFonts w:cs="Times New Roman"/>
          <w:sz w:val="24"/>
          <w:szCs w:val="24"/>
        </w:rPr>
      </w:pPr>
      <w:r w:rsidRPr="000F4654">
        <w:rPr>
          <w:rFonts w:cs="Times New Roman"/>
          <w:sz w:val="24"/>
          <w:szCs w:val="24"/>
        </w:rPr>
        <w:t xml:space="preserve">ERICE, Francisco: </w:t>
      </w:r>
      <w:r w:rsidRPr="000F4654">
        <w:rPr>
          <w:rFonts w:cs="Times New Roman"/>
          <w:i/>
          <w:sz w:val="24"/>
          <w:szCs w:val="24"/>
        </w:rPr>
        <w:t>Guerras de la memoria y fantasmas del pasado. Usos y abusos de la memoria colectiva</w:t>
      </w:r>
      <w:r w:rsidRPr="000F4654">
        <w:rPr>
          <w:rFonts w:cs="Times New Roman"/>
          <w:sz w:val="24"/>
          <w:szCs w:val="24"/>
        </w:rPr>
        <w:t xml:space="preserve">. </w:t>
      </w:r>
      <w:proofErr w:type="spellStart"/>
      <w:r w:rsidRPr="000F4654">
        <w:rPr>
          <w:rFonts w:cs="Times New Roman"/>
          <w:sz w:val="24"/>
          <w:szCs w:val="24"/>
        </w:rPr>
        <w:t>Eikasia</w:t>
      </w:r>
      <w:proofErr w:type="spellEnd"/>
      <w:r w:rsidRPr="000F4654">
        <w:rPr>
          <w:rFonts w:cs="Times New Roman"/>
          <w:sz w:val="24"/>
          <w:szCs w:val="24"/>
        </w:rPr>
        <w:t>. 2009.</w:t>
      </w:r>
    </w:p>
    <w:p w:rsidR="000F4654" w:rsidRPr="000F4654" w:rsidRDefault="000F4654" w:rsidP="000F4654">
      <w:pPr>
        <w:pStyle w:val="Textonotapie"/>
        <w:rPr>
          <w:rFonts w:cs="Times New Roman"/>
          <w:sz w:val="24"/>
          <w:szCs w:val="24"/>
        </w:rPr>
      </w:pPr>
    </w:p>
    <w:p w:rsidR="000F4654" w:rsidRPr="000F4654" w:rsidRDefault="000F4654" w:rsidP="000F4654">
      <w:pPr>
        <w:pStyle w:val="Textonotapie"/>
        <w:rPr>
          <w:rFonts w:cs="Times New Roman"/>
          <w:sz w:val="24"/>
          <w:szCs w:val="24"/>
        </w:rPr>
      </w:pPr>
      <w:r w:rsidRPr="000F4654">
        <w:rPr>
          <w:rFonts w:cs="Times New Roman"/>
          <w:sz w:val="24"/>
          <w:szCs w:val="24"/>
        </w:rPr>
        <w:t xml:space="preserve">FERNÁNDEZ, Paz: 1933.1945. </w:t>
      </w:r>
      <w:r w:rsidRPr="000F4654">
        <w:rPr>
          <w:rFonts w:cs="Times New Roman"/>
          <w:i/>
          <w:sz w:val="24"/>
          <w:szCs w:val="24"/>
        </w:rPr>
        <w:t>Obra de arte, saqueo y botín de guerra</w:t>
      </w:r>
      <w:r w:rsidRPr="000F4654">
        <w:rPr>
          <w:rFonts w:cs="Times New Roman"/>
          <w:sz w:val="24"/>
          <w:szCs w:val="24"/>
        </w:rPr>
        <w:t xml:space="preserve">. El Museo Imaginado, [Online] Disponible en: </w:t>
      </w:r>
      <w:hyperlink r:id="rId9" w:history="1">
        <w:r w:rsidRPr="000F4654">
          <w:rPr>
            <w:rStyle w:val="Hipervnculo"/>
            <w:rFonts w:cs="Times New Roman"/>
            <w:color w:val="000000" w:themeColor="text1"/>
            <w:sz w:val="24"/>
            <w:szCs w:val="24"/>
            <w:u w:val="none"/>
          </w:rPr>
          <w:t>http://www.museoimaginado.com/TEXTOS/holocausto.pdf</w:t>
        </w:r>
      </w:hyperlink>
      <w:r w:rsidRPr="000F4654">
        <w:rPr>
          <w:rFonts w:cs="Times New Roman"/>
          <w:sz w:val="24"/>
          <w:szCs w:val="24"/>
        </w:rPr>
        <w:t xml:space="preserve">. </w:t>
      </w:r>
    </w:p>
    <w:p w:rsidR="000F4654" w:rsidRPr="000F4654" w:rsidRDefault="000F4654" w:rsidP="000F4654">
      <w:pPr>
        <w:pStyle w:val="Textonotapie"/>
        <w:rPr>
          <w:rFonts w:cs="Times New Roman"/>
          <w:sz w:val="24"/>
          <w:szCs w:val="24"/>
        </w:rPr>
      </w:pPr>
    </w:p>
    <w:p w:rsidR="000F4654" w:rsidRPr="000F4654" w:rsidRDefault="000F4654" w:rsidP="000F4654">
      <w:pPr>
        <w:pStyle w:val="Textonotapie"/>
        <w:rPr>
          <w:rFonts w:cs="Times New Roman"/>
          <w:color w:val="000000" w:themeColor="text1"/>
          <w:sz w:val="24"/>
          <w:szCs w:val="24"/>
        </w:rPr>
      </w:pPr>
      <w:r w:rsidRPr="000F4654">
        <w:rPr>
          <w:rFonts w:cs="Times New Roman"/>
          <w:color w:val="000000" w:themeColor="text1"/>
          <w:sz w:val="24"/>
          <w:szCs w:val="24"/>
        </w:rPr>
        <w:t xml:space="preserve">MACGREGOR, </w:t>
      </w:r>
      <w:proofErr w:type="spellStart"/>
      <w:r w:rsidRPr="000F4654">
        <w:rPr>
          <w:rFonts w:cs="Times New Roman"/>
          <w:color w:val="000000" w:themeColor="text1"/>
          <w:sz w:val="24"/>
          <w:szCs w:val="24"/>
        </w:rPr>
        <w:t>Neil</w:t>
      </w:r>
      <w:proofErr w:type="spellEnd"/>
      <w:r w:rsidRPr="000F4654">
        <w:rPr>
          <w:rFonts w:cs="Times New Roman"/>
          <w:color w:val="000000" w:themeColor="text1"/>
          <w:sz w:val="24"/>
          <w:szCs w:val="24"/>
        </w:rPr>
        <w:t xml:space="preserve">: </w:t>
      </w:r>
      <w:r w:rsidRPr="000F4654">
        <w:rPr>
          <w:rFonts w:cs="Times New Roman"/>
          <w:i/>
          <w:color w:val="000000" w:themeColor="text1"/>
          <w:sz w:val="24"/>
          <w:szCs w:val="24"/>
        </w:rPr>
        <w:t>La historia del mundo en 100 objetos</w:t>
      </w:r>
      <w:r w:rsidRPr="000F4654">
        <w:rPr>
          <w:rFonts w:cs="Times New Roman"/>
          <w:color w:val="000000" w:themeColor="text1"/>
          <w:sz w:val="24"/>
          <w:szCs w:val="24"/>
        </w:rPr>
        <w:t>. Debate. 2012.</w:t>
      </w:r>
    </w:p>
    <w:p w:rsidR="000F4654" w:rsidRPr="000F4654" w:rsidRDefault="000F4654" w:rsidP="000F4654">
      <w:pPr>
        <w:pStyle w:val="Textonotapie"/>
        <w:rPr>
          <w:rFonts w:cs="Times New Roman"/>
          <w:color w:val="000000" w:themeColor="text1"/>
          <w:sz w:val="24"/>
          <w:szCs w:val="24"/>
        </w:rPr>
      </w:pPr>
    </w:p>
    <w:p w:rsidR="000F4654" w:rsidRPr="000F4654" w:rsidRDefault="000F4654" w:rsidP="000F4654">
      <w:pPr>
        <w:jc w:val="both"/>
        <w:rPr>
          <w:rFonts w:cs="Times New Roman"/>
          <w:sz w:val="24"/>
          <w:szCs w:val="24"/>
        </w:rPr>
      </w:pPr>
      <w:r w:rsidRPr="000F4654">
        <w:rPr>
          <w:rFonts w:cs="Times New Roman"/>
          <w:sz w:val="24"/>
          <w:szCs w:val="24"/>
        </w:rPr>
        <w:t xml:space="preserve">QUEROL, Mª Ángeles.: </w:t>
      </w:r>
      <w:r w:rsidRPr="000F4654">
        <w:rPr>
          <w:rFonts w:cs="Times New Roman"/>
          <w:i/>
          <w:sz w:val="24"/>
          <w:szCs w:val="24"/>
        </w:rPr>
        <w:t>Manual de Gestión del Patrimonio Cultural</w:t>
      </w:r>
      <w:r w:rsidRPr="000F4654">
        <w:rPr>
          <w:rFonts w:cs="Times New Roman"/>
          <w:sz w:val="24"/>
          <w:szCs w:val="24"/>
        </w:rPr>
        <w:t xml:space="preserve">, </w:t>
      </w:r>
      <w:proofErr w:type="spellStart"/>
      <w:r w:rsidRPr="000F4654">
        <w:rPr>
          <w:rFonts w:cs="Times New Roman"/>
          <w:sz w:val="24"/>
          <w:szCs w:val="24"/>
        </w:rPr>
        <w:t>Akal</w:t>
      </w:r>
      <w:proofErr w:type="spellEnd"/>
      <w:r w:rsidRPr="000F4654">
        <w:rPr>
          <w:rFonts w:cs="Times New Roman"/>
          <w:sz w:val="24"/>
          <w:szCs w:val="24"/>
        </w:rPr>
        <w:t>, Madrid, 2010.</w:t>
      </w:r>
    </w:p>
    <w:p w:rsidR="000F4654" w:rsidRPr="000F4654" w:rsidRDefault="000F4654" w:rsidP="000F4654">
      <w:pPr>
        <w:spacing w:after="0"/>
        <w:jc w:val="both"/>
        <w:rPr>
          <w:rFonts w:cs="Times New Roman"/>
          <w:sz w:val="24"/>
          <w:szCs w:val="24"/>
          <w:lang w:val="fr-FR"/>
        </w:rPr>
      </w:pPr>
      <w:r w:rsidRPr="000F4654">
        <w:rPr>
          <w:rFonts w:cs="Times New Roman"/>
          <w:sz w:val="24"/>
          <w:szCs w:val="24"/>
        </w:rPr>
        <w:t xml:space="preserve">SÁNCHEZ ARRESEIGOR, Juan, J.: </w:t>
      </w:r>
      <w:r w:rsidRPr="000F4654">
        <w:rPr>
          <w:rFonts w:cs="Times New Roman"/>
          <w:i/>
          <w:sz w:val="24"/>
          <w:szCs w:val="24"/>
        </w:rPr>
        <w:t>Napoleón en Egipto.  En 1798, el joven Bonaparte se lanzó a la conquista de Egipto, pero la arriesgada aventura acabó en fracaso</w:t>
      </w:r>
      <w:r w:rsidRPr="000F4654">
        <w:rPr>
          <w:rFonts w:cs="Times New Roman"/>
          <w:sz w:val="24"/>
          <w:szCs w:val="24"/>
        </w:rPr>
        <w:t xml:space="preserve">. </w:t>
      </w:r>
      <w:r w:rsidRPr="000F4654">
        <w:rPr>
          <w:rFonts w:cs="Times New Roman"/>
          <w:sz w:val="24"/>
          <w:szCs w:val="24"/>
          <w:lang w:val="fr-FR"/>
        </w:rPr>
        <w:t xml:space="preserve">Nationalgeographic.com. [Online] Disponible en: </w:t>
      </w:r>
    </w:p>
    <w:p w:rsidR="000F4654" w:rsidRPr="000F4654" w:rsidRDefault="000F4654" w:rsidP="000F4654">
      <w:pPr>
        <w:spacing w:after="0"/>
        <w:jc w:val="both"/>
        <w:rPr>
          <w:rFonts w:cs="Times New Roman"/>
          <w:color w:val="000000" w:themeColor="text1"/>
          <w:sz w:val="24"/>
          <w:szCs w:val="24"/>
          <w:lang w:val="fr-FR"/>
        </w:rPr>
      </w:pPr>
      <w:hyperlink r:id="rId10" w:history="1">
        <w:r w:rsidRPr="000F4654">
          <w:rPr>
            <w:rStyle w:val="Hipervnculo"/>
            <w:rFonts w:cs="Times New Roman"/>
            <w:color w:val="000000" w:themeColor="text1"/>
            <w:sz w:val="24"/>
            <w:szCs w:val="24"/>
            <w:u w:val="none"/>
            <w:lang w:val="fr-FR"/>
          </w:rPr>
          <w:t>http://www.nationalgeographic.com.es/articulo/historia/grandes_reportajes/7061/napoleon_egipto.html</w:t>
        </w:r>
      </w:hyperlink>
    </w:p>
    <w:p w:rsidR="000F4654" w:rsidRPr="000F4654" w:rsidRDefault="000F4654" w:rsidP="000F4654">
      <w:pPr>
        <w:spacing w:after="0"/>
        <w:jc w:val="both"/>
        <w:rPr>
          <w:rFonts w:cs="Times New Roman"/>
          <w:sz w:val="24"/>
          <w:szCs w:val="24"/>
          <w:lang w:val="fr-FR"/>
        </w:rPr>
      </w:pPr>
    </w:p>
    <w:p w:rsidR="000F4654" w:rsidRPr="000F4654" w:rsidRDefault="000F4654" w:rsidP="000F4654">
      <w:pPr>
        <w:pStyle w:val="Textonotapie"/>
        <w:rPr>
          <w:rFonts w:cs="Times New Roman"/>
          <w:sz w:val="24"/>
          <w:szCs w:val="24"/>
        </w:rPr>
      </w:pPr>
      <w:r w:rsidRPr="000F4654">
        <w:rPr>
          <w:rFonts w:cs="Times New Roman"/>
          <w:color w:val="000000" w:themeColor="text1"/>
          <w:sz w:val="24"/>
          <w:szCs w:val="24"/>
        </w:rPr>
        <w:t xml:space="preserve">TORRECUADRADA GARCÍA- LOZANO, Soledad: </w:t>
      </w:r>
      <w:r w:rsidRPr="000F4654">
        <w:rPr>
          <w:rFonts w:cs="Times New Roman"/>
          <w:i/>
          <w:color w:val="000000" w:themeColor="text1"/>
          <w:sz w:val="24"/>
          <w:szCs w:val="24"/>
        </w:rPr>
        <w:t>Bienes incautados en tiempos de guerra. Su protección y restitución</w:t>
      </w:r>
      <w:r w:rsidRPr="000F4654">
        <w:rPr>
          <w:rFonts w:cs="Times New Roman"/>
          <w:color w:val="000000" w:themeColor="text1"/>
          <w:sz w:val="24"/>
          <w:szCs w:val="24"/>
        </w:rPr>
        <w:t>. Siglo XXI. Madrid, 2012.</w:t>
      </w:r>
    </w:p>
    <w:p w:rsidR="000F4654" w:rsidRPr="000F4654" w:rsidRDefault="000F4654" w:rsidP="000F4654">
      <w:pPr>
        <w:pStyle w:val="Textonotapie"/>
        <w:rPr>
          <w:rFonts w:cs="Times New Roman"/>
          <w:sz w:val="24"/>
          <w:szCs w:val="24"/>
        </w:rPr>
      </w:pPr>
    </w:p>
    <w:p w:rsidR="000F4654" w:rsidRPr="000F4654" w:rsidRDefault="000F4654" w:rsidP="000F4654">
      <w:pPr>
        <w:pStyle w:val="Textonotapie"/>
        <w:rPr>
          <w:rFonts w:cs="Times New Roman"/>
          <w:sz w:val="24"/>
          <w:szCs w:val="24"/>
        </w:rPr>
      </w:pPr>
      <w:r w:rsidRPr="000F4654">
        <w:rPr>
          <w:rFonts w:cs="Times New Roman"/>
          <w:sz w:val="24"/>
          <w:szCs w:val="24"/>
        </w:rPr>
        <w:t>URUEÑA ÁLVAREZ, Rafaela</w:t>
      </w:r>
      <w:r w:rsidRPr="000F4654">
        <w:rPr>
          <w:rFonts w:cs="Times New Roman"/>
          <w:i/>
          <w:sz w:val="24"/>
          <w:szCs w:val="24"/>
        </w:rPr>
        <w:t>: La protección del patrimonio cultural en tiempo de guerra y de paz</w:t>
      </w:r>
      <w:r w:rsidRPr="000F4654">
        <w:rPr>
          <w:rFonts w:cs="Times New Roman"/>
          <w:sz w:val="24"/>
          <w:szCs w:val="24"/>
        </w:rPr>
        <w:t>. Cuadernos de estudios empresariales, 2004. (num.14, p.p. 245-260).</w:t>
      </w:r>
    </w:p>
    <w:p w:rsidR="000F4654" w:rsidRPr="000F4654" w:rsidRDefault="000F4654" w:rsidP="000F4654">
      <w:pPr>
        <w:pStyle w:val="Textonotapie"/>
        <w:rPr>
          <w:rFonts w:cs="Times New Roman"/>
          <w:sz w:val="24"/>
          <w:szCs w:val="24"/>
        </w:rPr>
      </w:pPr>
    </w:p>
    <w:p w:rsidR="000F4654" w:rsidRPr="000F4654" w:rsidRDefault="000F4654" w:rsidP="000F4654">
      <w:pPr>
        <w:pStyle w:val="Textonotapie"/>
        <w:rPr>
          <w:rFonts w:cs="Times New Roman"/>
          <w:sz w:val="24"/>
          <w:szCs w:val="24"/>
        </w:rPr>
      </w:pPr>
      <w:r w:rsidRPr="000F4654">
        <w:rPr>
          <w:rFonts w:cs="Times New Roman"/>
          <w:sz w:val="24"/>
          <w:szCs w:val="24"/>
        </w:rPr>
        <w:t xml:space="preserve">WAXMAN, Sharon: </w:t>
      </w:r>
      <w:r w:rsidRPr="000F4654">
        <w:rPr>
          <w:rFonts w:cs="Times New Roman"/>
          <w:i/>
          <w:sz w:val="24"/>
          <w:szCs w:val="24"/>
        </w:rPr>
        <w:t>Saqueo. El arte de robar arte.</w:t>
      </w:r>
      <w:r w:rsidRPr="000F4654">
        <w:rPr>
          <w:rFonts w:cs="Times New Roman"/>
          <w:sz w:val="24"/>
          <w:szCs w:val="24"/>
        </w:rPr>
        <w:t xml:space="preserve"> Turner. Madrid, 2011.</w:t>
      </w:r>
    </w:p>
    <w:p w:rsidR="000F4654" w:rsidRPr="000F4654" w:rsidRDefault="000F4654" w:rsidP="000F4654">
      <w:pPr>
        <w:rPr>
          <w:rFonts w:cs="Times New Roman"/>
          <w:sz w:val="24"/>
          <w:szCs w:val="24"/>
        </w:rPr>
      </w:pPr>
    </w:p>
    <w:p w:rsidR="000F4654" w:rsidRPr="000F4654" w:rsidRDefault="000F4654">
      <w:pPr>
        <w:rPr>
          <w:sz w:val="24"/>
          <w:szCs w:val="24"/>
        </w:rPr>
      </w:pPr>
    </w:p>
    <w:sectPr w:rsidR="000F4654" w:rsidRPr="000F4654" w:rsidSect="00C017DF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E4157"/>
    <w:multiLevelType w:val="hybridMultilevel"/>
    <w:tmpl w:val="D916C5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C1811"/>
    <w:multiLevelType w:val="hybridMultilevel"/>
    <w:tmpl w:val="D916C5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0F4654"/>
    <w:rsid w:val="000F4654"/>
    <w:rsid w:val="004144AB"/>
    <w:rsid w:val="00C017DF"/>
    <w:rsid w:val="00ED2CA4"/>
    <w:rsid w:val="00F8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654"/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0F465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F4654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0F465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F465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F46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u.es/patrimonio/MC/LC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seoimaginado.com/TEXTOS/holocausto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cu.es/patrimonio/MC/LCT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ationalgeographic.com.es/articulo/historia/grandes_reportajes/7061/napoleon_egipto.html" TargetMode="External"/><Relationship Id="rId10" Type="http://schemas.openxmlformats.org/officeDocument/2006/relationships/hyperlink" Target="http://www.nationalgeographic.com.es/articulo/historia/grandes_reportajes/7061/napoleon_egipt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eoimaginado.com/TEXTOS/holocausto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653</Words>
  <Characters>3594</Characters>
  <Application>Microsoft Office Word</Application>
  <DocSecurity>0</DocSecurity>
  <Lines>29</Lines>
  <Paragraphs>8</Paragraphs>
  <ScaleCrop>false</ScaleCrop>
  <Company>Hewlett-Packard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2014-09-29T10:38:00Z</dcterms:created>
  <dcterms:modified xsi:type="dcterms:W3CDTF">2014-09-29T10:44:00Z</dcterms:modified>
</cp:coreProperties>
</file>